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4305469"/>
      <w:bookmarkStart w:id="2" w:name="_Toc267054200"/>
      <w:bookmarkStart w:id="3" w:name="_Toc3679"/>
      <w:bookmarkStart w:id="4" w:name="_Toc150506320"/>
      <w:bookmarkStart w:id="5" w:name="_Toc157168334"/>
      <w:bookmarkStart w:id="6" w:name="_Toc150507921"/>
      <w:bookmarkStart w:id="7" w:name="_Toc150504286"/>
      <w:bookmarkStart w:id="8" w:name="_Toc150502980"/>
      <w:bookmarkStart w:id="9" w:name="_Toc154305796"/>
      <w:bookmarkStart w:id="10" w:name="_Toc150503318"/>
      <w:bookmarkStart w:id="11" w:name="_Toc157219152"/>
      <w:bookmarkStart w:id="12" w:name="_Toc157168400"/>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eastAsia="宋体"/>
          <w:sz w:val="44"/>
          <w:szCs w:val="44"/>
          <w:lang w:val="en-US" w:eastAsia="zh-CN"/>
        </w:rPr>
      </w:pPr>
      <w:bookmarkStart w:id="13" w:name="OLE_LINK1"/>
      <w:r>
        <w:rPr>
          <w:rFonts w:hint="eastAsia"/>
          <w:sz w:val="44"/>
          <w:szCs w:val="44"/>
          <w:lang w:val="en-US" w:eastAsia="zh-CN"/>
        </w:rPr>
        <w:t>《海南师范大学桂林洋校区美术楼北楼空调线路铺设工程采购公告》</w:t>
      </w:r>
      <w:bookmarkStart w:id="80" w:name="_GoBack"/>
      <w:bookmarkEnd w:id="80"/>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5A867D66">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项目名称：海南师范大学桂林洋校区美术楼北楼空调线路铺设工程</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2、项目地点：海口市海南师范大学桂林洋校区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（详见附件一：预算书）</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预算审核金额：271859.61元，建安费228760.15元。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工期：10天</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时间：2025年10月10日。每天工作时间：上午8:30-11:30，下午14:30-17:30。</w:t>
      </w:r>
    </w:p>
    <w:p w14:paraId="241AB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四、报名地点：海口市龙昆南路海南师范大学第二办公楼302办公室。联系人：张老师  联系电话：18789279722。</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02FB34E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F64BB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06156E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r>
        <w:rPr>
          <w:rFonts w:hint="eastAsia"/>
          <w:sz w:val="28"/>
          <w:szCs w:val="28"/>
          <w:lang w:val="en-US" w:eastAsia="zh-CN"/>
        </w:rPr>
        <w:t>2025年10月9日</w:t>
      </w:r>
      <w:bookmarkEnd w:id="13"/>
    </w:p>
    <w:p w14:paraId="7A9203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01776E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220D55B3">
      <w:pPr>
        <w:spacing w:line="360" w:lineRule="auto"/>
        <w:jc w:val="both"/>
        <w:rPr>
          <w:rFonts w:hint="eastAsia" w:ascii="宋体" w:hAnsi="宋体"/>
          <w:b/>
          <w:bCs/>
          <w:sz w:val="28"/>
          <w:szCs w:val="30"/>
        </w:rPr>
      </w:pPr>
    </w:p>
    <w:p w14:paraId="193E8E45">
      <w:pPr>
        <w:spacing w:line="360" w:lineRule="auto"/>
        <w:jc w:val="center"/>
        <w:rPr>
          <w:rFonts w:hint="eastAsia" w:ascii="宋体" w:hAnsi="宋体"/>
          <w:b/>
          <w:bCs/>
          <w:sz w:val="28"/>
          <w:szCs w:val="30"/>
        </w:rPr>
      </w:pPr>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7219154"/>
      <w:bookmarkStart w:id="15" w:name="_Toc150507923"/>
      <w:bookmarkStart w:id="16" w:name="_Toc267054202"/>
      <w:bookmarkStart w:id="17" w:name="_Toc150506322"/>
      <w:bookmarkStart w:id="18" w:name="_Toc150503320"/>
      <w:bookmarkStart w:id="19" w:name="_Toc150502982"/>
      <w:bookmarkStart w:id="20" w:name="_Toc150504288"/>
      <w:bookmarkStart w:id="21" w:name="_Toc157168336"/>
      <w:bookmarkStart w:id="22" w:name="_Toc157168402"/>
      <w:bookmarkStart w:id="23" w:name="_Toc154305798"/>
      <w:bookmarkStart w:id="24" w:name="_Toc154305471"/>
      <w:bookmarkStart w:id="25" w:name="_Toc5425"/>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0502983"/>
      <w:bookmarkStart w:id="27" w:name="_Toc150504289"/>
      <w:bookmarkStart w:id="28" w:name="_Toc150507924"/>
      <w:bookmarkStart w:id="29" w:name="_Toc150503321"/>
      <w:bookmarkStart w:id="30" w:name="_Toc20755"/>
      <w:bookmarkStart w:id="31" w:name="_Toc150506323"/>
      <w:bookmarkStart w:id="32" w:name="_Toc157168403"/>
      <w:bookmarkStart w:id="33" w:name="_Toc157168337"/>
      <w:bookmarkStart w:id="34" w:name="_Toc267054203"/>
      <w:bookmarkStart w:id="35" w:name="_Toc154305799"/>
      <w:bookmarkStart w:id="36" w:name="_Toc157219155"/>
      <w:bookmarkStart w:id="37" w:name="_Toc154305472"/>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09631923"/>
      <w:bookmarkStart w:id="39" w:name="_Toc111476269"/>
      <w:bookmarkStart w:id="40" w:name="_Toc112223951"/>
      <w:bookmarkStart w:id="41" w:name="_Toc111867406"/>
      <w:bookmarkStart w:id="42" w:name="_Toc109631190"/>
      <w:bookmarkStart w:id="43" w:name="_Toc111465824"/>
      <w:bookmarkStart w:id="44" w:name="_Toc111466069"/>
      <w:bookmarkStart w:id="45" w:name="_Toc111290288"/>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938495"/>
      <w:bookmarkStart w:id="47" w:name="_Toc112223955"/>
      <w:bookmarkStart w:id="48" w:name="_Toc108603306"/>
      <w:bookmarkStart w:id="49" w:name="_Toc109631927"/>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168338"/>
      <w:bookmarkStart w:id="51" w:name="_Toc157219156"/>
      <w:bookmarkStart w:id="52" w:name="_Toc157168524"/>
      <w:bookmarkStart w:id="53" w:name="_Toc157168404"/>
      <w:bookmarkStart w:id="54" w:name="_Toc1572362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168339"/>
      <w:bookmarkStart w:id="56" w:name="_Toc15865"/>
      <w:bookmarkStart w:id="57" w:name="_Toc267054204"/>
      <w:bookmarkStart w:id="58" w:name="_Toc157168405"/>
      <w:bookmarkStart w:id="59" w:name="_Toc157219157"/>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211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shd w:val="clear"/>
            <w:noWrap w:val="0"/>
            <w:vAlign w:val="center"/>
          </w:tcPr>
          <w:p w14:paraId="48B82D70">
            <w:pPr>
              <w:tabs>
                <w:tab w:val="left" w:pos="1558"/>
              </w:tabs>
              <w:spacing w:line="360" w:lineRule="auto"/>
              <w:jc w:val="center"/>
              <w:rPr>
                <w:rFonts w:hint="eastAsia" w:ascii="宋体" w:hAnsi="宋体" w:eastAsia="宋体" w:cs="Times New Roman"/>
                <w:kern w:val="0"/>
                <w:sz w:val="24"/>
                <w:szCs w:val="21"/>
                <w:lang w:val="en-US" w:eastAsia="zh-CN" w:bidi="ar-SA"/>
              </w:rPr>
            </w:pPr>
            <w:r>
              <w:rPr>
                <w:rFonts w:hint="eastAsia" w:ascii="宋体" w:hAnsi="宋体"/>
                <w:kern w:val="0"/>
                <w:sz w:val="24"/>
                <w:szCs w:val="21"/>
                <w:lang w:val="en-US" w:eastAsia="zh-CN"/>
              </w:rPr>
              <w:t>5</w:t>
            </w:r>
          </w:p>
        </w:tc>
        <w:tc>
          <w:tcPr>
            <w:tcW w:w="1183" w:type="dxa"/>
            <w:shd w:val="clear"/>
            <w:noWrap w:val="0"/>
            <w:vAlign w:val="center"/>
          </w:tcPr>
          <w:p w14:paraId="5F07EC91">
            <w:pPr>
              <w:tabs>
                <w:tab w:val="left" w:pos="1558"/>
              </w:tabs>
              <w:spacing w:line="360" w:lineRule="auto"/>
              <w:jc w:val="center"/>
              <w:rPr>
                <w:rFonts w:hint="eastAsia" w:ascii="宋体" w:hAnsi="宋体" w:eastAsia="宋体" w:cs="Times New Roman"/>
                <w:color w:val="000000" w:themeColor="text1"/>
                <w:kern w:val="0"/>
                <w:sz w:val="24"/>
                <w:szCs w:val="21"/>
                <w:lang w:val="en-US" w:eastAsia="zh-CN" w:bidi="ar-SA"/>
                <w14:textFill>
                  <w14:solidFill>
                    <w14:schemeClr w14:val="tx1"/>
                  </w14:solidFill>
                </w14:textFill>
              </w:rPr>
            </w:pPr>
            <w:r>
              <w:rPr>
                <w:rFonts w:hint="eastAsia" w:ascii="宋体" w:hAnsi="宋体"/>
                <w:color w:val="000000" w:themeColor="text1"/>
                <w:kern w:val="0"/>
                <w:sz w:val="24"/>
                <w:szCs w:val="21"/>
                <w:lang w:val="en-US" w:eastAsia="zh-CN"/>
                <w14:textFill>
                  <w14:solidFill>
                    <w14:schemeClr w14:val="tx1"/>
                  </w14:solidFill>
                </w14:textFill>
              </w:rPr>
              <w:t>资质证书</w:t>
            </w:r>
          </w:p>
        </w:tc>
        <w:tc>
          <w:tcPr>
            <w:tcW w:w="4535" w:type="dxa"/>
            <w:shd w:val="clear"/>
            <w:noWrap w:val="0"/>
            <w:vAlign w:val="center"/>
          </w:tcPr>
          <w:p w14:paraId="5DD2745F">
            <w:pPr>
              <w:tabs>
                <w:tab w:val="left" w:pos="1558"/>
              </w:tabs>
              <w:spacing w:line="360" w:lineRule="auto"/>
              <w:rPr>
                <w:rFonts w:hint="eastAsia" w:ascii="宋体" w:hAnsi="宋体" w:eastAsia="宋体" w:cs="Times New Roman"/>
                <w:color w:val="000000" w:themeColor="text1"/>
                <w:kern w:val="0"/>
                <w:sz w:val="24"/>
                <w:szCs w:val="21"/>
                <w:lang w:val="en-US" w:eastAsia="zh-CN" w:bidi="ar-SA"/>
                <w14:textFill>
                  <w14:solidFill>
                    <w14:schemeClr w14:val="tx1"/>
                  </w14:solidFill>
                </w14:textFill>
              </w:rPr>
            </w:pPr>
            <w:r>
              <w:rPr>
                <w:rFonts w:hint="eastAsia" w:ascii="宋体" w:hAnsi="宋体"/>
                <w:color w:val="000000" w:themeColor="text1"/>
                <w:kern w:val="0"/>
                <w:sz w:val="24"/>
                <w:szCs w:val="21"/>
                <w14:textFill>
                  <w14:solidFill>
                    <w14:schemeClr w14:val="tx1"/>
                  </w14:solidFill>
                </w14:textFill>
              </w:rPr>
              <w:t>须同时具备①有效的安全生产许可证；②建设行政主管部门核发的电力工程施工总承包三级（含）以上资质或输变电工程专业承包三级（含）以上资质或根据《住房和城乡建设部关于印发建设工程企业资质管理制度改革方案的通知》（[建市〔2020〕94号]）的规定已换发新证取得相应资质；③国家电力监管部门核发的承装（修、试）电力设施许可证承装类、承修类、承试类五级（含）以上资质</w:t>
            </w:r>
          </w:p>
        </w:tc>
        <w:tc>
          <w:tcPr>
            <w:tcW w:w="2799" w:type="dxa"/>
            <w:shd w:val="clear"/>
            <w:noWrap w:val="0"/>
            <w:vAlign w:val="center"/>
          </w:tcPr>
          <w:p w14:paraId="1F9F2862">
            <w:pPr>
              <w:tabs>
                <w:tab w:val="left" w:pos="1558"/>
              </w:tabs>
              <w:spacing w:line="360" w:lineRule="auto"/>
              <w:rPr>
                <w:rFonts w:hint="eastAsia" w:ascii="宋体" w:hAnsi="宋体" w:eastAsia="宋体" w:cs="Times New Roman"/>
                <w:kern w:val="0"/>
                <w:sz w:val="24"/>
                <w:szCs w:val="21"/>
                <w:lang w:val="en-US" w:eastAsia="zh-CN" w:bidi="ar-SA"/>
              </w:rPr>
            </w:pPr>
            <w:r>
              <w:rPr>
                <w:rFonts w:hint="eastAsia" w:ascii="宋体" w:hAnsi="宋体"/>
                <w:kern w:val="0"/>
                <w:sz w:val="24"/>
                <w:szCs w:val="21"/>
              </w:rPr>
              <w:t>投标人提供</w:t>
            </w:r>
            <w:r>
              <w:rPr>
                <w:rFonts w:hint="eastAsia" w:ascii="宋体" w:hAnsi="宋体"/>
                <w:kern w:val="0"/>
                <w:sz w:val="24"/>
                <w:szCs w:val="21"/>
                <w:lang w:val="en-US" w:eastAsia="zh-CN"/>
              </w:rPr>
              <w:t>有效的证书复印件加盖公章</w:t>
            </w:r>
          </w:p>
        </w:tc>
      </w:tr>
    </w:tbl>
    <w:p w14:paraId="23CE8FA8">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4787495">
      <w:pPr>
        <w:tabs>
          <w:tab w:val="left" w:pos="360"/>
        </w:tabs>
        <w:spacing w:line="360" w:lineRule="auto"/>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236274"/>
      <w:bookmarkStart w:id="62" w:name="_Toc154305817"/>
      <w:bookmarkStart w:id="63" w:name="_Toc157219174"/>
      <w:bookmarkStart w:id="64" w:name="_Toc157168542"/>
      <w:bookmarkStart w:id="65" w:name="_Toc157168422"/>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D803F16">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2094990A">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B68583A">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4305833"/>
      <w:bookmarkStart w:id="71" w:name="_Toc157219190"/>
      <w:bookmarkStart w:id="72" w:name="_Toc150507957"/>
      <w:bookmarkStart w:id="73" w:name="_Toc157168438"/>
      <w:bookmarkStart w:id="74" w:name="_Toc150506354"/>
      <w:bookmarkStart w:id="75" w:name="_Toc150503013"/>
      <w:bookmarkStart w:id="76" w:name="_Toc157168370"/>
      <w:bookmarkStart w:id="77" w:name="_Toc150504319"/>
      <w:bookmarkStart w:id="78" w:name="_Toc150503351"/>
      <w:bookmarkStart w:id="79" w:name="_Toc154305504"/>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5CA0F042">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04A3BB5"/>
    <w:rsid w:val="1038676E"/>
    <w:rsid w:val="14540F1D"/>
    <w:rsid w:val="148C247C"/>
    <w:rsid w:val="15A017CE"/>
    <w:rsid w:val="15A9323E"/>
    <w:rsid w:val="1C9B4B19"/>
    <w:rsid w:val="1F175A62"/>
    <w:rsid w:val="23BF6315"/>
    <w:rsid w:val="2C5000A4"/>
    <w:rsid w:val="2F2E1001"/>
    <w:rsid w:val="2F6D59A0"/>
    <w:rsid w:val="33772DBE"/>
    <w:rsid w:val="35073C66"/>
    <w:rsid w:val="3A6B13ED"/>
    <w:rsid w:val="3ED57FA3"/>
    <w:rsid w:val="3F5E6EB0"/>
    <w:rsid w:val="43976A4C"/>
    <w:rsid w:val="4CDA29BF"/>
    <w:rsid w:val="56B34DB3"/>
    <w:rsid w:val="697D0B65"/>
    <w:rsid w:val="73C42CA2"/>
    <w:rsid w:val="77A2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891</Words>
  <Characters>966</Characters>
  <Lines>0</Lines>
  <Paragraphs>0</Paragraphs>
  <TotalTime>2</TotalTime>
  <ScaleCrop>false</ScaleCrop>
  <LinksUpToDate>false</LinksUpToDate>
  <CharactersWithSpaces>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2025-10-09T02:08:20Z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7F4569E599524D2C9165E0FE299F2FA0_13</vt:lpwstr>
  </property>
  <property fmtid="{D5CDD505-2E9C-101B-9397-08002B2CF9AE}" pid="4" name="KSOTemplateDocerSaveRecord">
    <vt:lpwstr>eyJoZGlkIjoiMGJmZDVkNWRmNzZiY2VlOTAwZjVkNjY3NmZhYjQ2NjEiLCJ1c2VySWQiOiI0NjIyMDU5NjYifQ==</vt:lpwstr>
  </property>
</Properties>
</file>